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2D79" w14:textId="2FF3CAF3" w:rsidR="00256AE8" w:rsidRPr="00EB3AFA" w:rsidRDefault="00256AE8" w:rsidP="00260C25">
      <w:pPr>
        <w:spacing w:line="480" w:lineRule="auto"/>
        <w:jc w:val="both"/>
        <w:rPr>
          <w:rFonts w:ascii="Times New Roman" w:hAnsi="Times New Roman" w:cs="Times New Roman"/>
        </w:rPr>
      </w:pPr>
      <w:r w:rsidRPr="00EB3AFA">
        <w:rPr>
          <w:rFonts w:ascii="Times New Roman" w:hAnsi="Times New Roman" w:cs="Times New Roman"/>
        </w:rPr>
        <w:t xml:space="preserve">Erik de </w:t>
      </w:r>
      <w:proofErr w:type="spellStart"/>
      <w:r w:rsidRPr="00EB3AFA">
        <w:rPr>
          <w:rFonts w:ascii="Times New Roman" w:hAnsi="Times New Roman" w:cs="Times New Roman"/>
        </w:rPr>
        <w:t>Maaker</w:t>
      </w:r>
      <w:proofErr w:type="spellEnd"/>
      <w:r w:rsidRPr="00EB3AFA">
        <w:rPr>
          <w:rFonts w:ascii="Times New Roman" w:hAnsi="Times New Roman" w:cs="Times New Roman"/>
        </w:rPr>
        <w:t xml:space="preserve">. 2021. </w:t>
      </w:r>
      <w:r w:rsidRPr="00EB3AFA">
        <w:rPr>
          <w:rFonts w:ascii="Times New Roman" w:hAnsi="Times New Roman" w:cs="Times New Roman"/>
          <w:i/>
          <w:iCs/>
        </w:rPr>
        <w:t>Reworking Culture: Relatedness, Rites, and Resources in Garo Hills,</w:t>
      </w:r>
      <w:r w:rsidR="00260C25">
        <w:rPr>
          <w:rFonts w:ascii="Times New Roman" w:hAnsi="Times New Roman" w:cs="Times New Roman"/>
          <w:i/>
          <w:iCs/>
        </w:rPr>
        <w:t xml:space="preserve"> </w:t>
      </w:r>
      <w:r w:rsidRPr="00EB3AFA">
        <w:rPr>
          <w:rFonts w:ascii="Times New Roman" w:hAnsi="Times New Roman" w:cs="Times New Roman"/>
          <w:i/>
          <w:iCs/>
        </w:rPr>
        <w:t>North East India</w:t>
      </w:r>
      <w:r w:rsidRPr="00EB3AFA">
        <w:rPr>
          <w:rFonts w:ascii="Times New Roman" w:hAnsi="Times New Roman" w:cs="Times New Roman"/>
        </w:rPr>
        <w:t>. Oxford and New York: Oxford University Press. 328 pp. Maps, glossary,</w:t>
      </w:r>
      <w:r w:rsidR="00260C25">
        <w:rPr>
          <w:rFonts w:ascii="Times New Roman" w:hAnsi="Times New Roman" w:cs="Times New Roman"/>
        </w:rPr>
        <w:t xml:space="preserve"> </w:t>
      </w:r>
      <w:r w:rsidRPr="00EB3AFA">
        <w:rPr>
          <w:rFonts w:ascii="Times New Roman" w:hAnsi="Times New Roman" w:cs="Times New Roman"/>
        </w:rPr>
        <w:t xml:space="preserve">figures, notes, references, index. </w:t>
      </w:r>
      <w:proofErr w:type="spellStart"/>
      <w:r w:rsidRPr="00EB3AFA">
        <w:rPr>
          <w:rFonts w:ascii="Times New Roman" w:hAnsi="Times New Roman" w:cs="Times New Roman"/>
        </w:rPr>
        <w:t>Rs</w:t>
      </w:r>
      <w:proofErr w:type="spellEnd"/>
      <w:r w:rsidRPr="00EB3AFA">
        <w:rPr>
          <w:rFonts w:ascii="Times New Roman" w:hAnsi="Times New Roman" w:cs="Times New Roman"/>
        </w:rPr>
        <w:t xml:space="preserve"> 1695 (hardback - ISBN: 9788194831693</w:t>
      </w:r>
      <w:r w:rsidR="000A6923" w:rsidRPr="00EB3AFA">
        <w:rPr>
          <w:rFonts w:ascii="Times New Roman" w:hAnsi="Times New Roman" w:cs="Times New Roman"/>
        </w:rPr>
        <w:t>)</w:t>
      </w:r>
      <w:r w:rsidRPr="00EB3AFA">
        <w:rPr>
          <w:rFonts w:ascii="Times New Roman" w:hAnsi="Times New Roman" w:cs="Times New Roman"/>
        </w:rPr>
        <w:t xml:space="preserve"> </w:t>
      </w:r>
    </w:p>
    <w:p w14:paraId="00C4B989" w14:textId="6806F714" w:rsidR="00256AE8" w:rsidRPr="00EB3AFA" w:rsidRDefault="00256AE8" w:rsidP="00260C25">
      <w:pPr>
        <w:spacing w:line="480" w:lineRule="auto"/>
        <w:jc w:val="both"/>
        <w:rPr>
          <w:rFonts w:ascii="Times New Roman" w:hAnsi="Times New Roman" w:cs="Times New Roman"/>
        </w:rPr>
      </w:pPr>
    </w:p>
    <w:p w14:paraId="6E41B05A" w14:textId="77777777" w:rsidR="00256AE8" w:rsidRPr="00EB3AFA" w:rsidRDefault="00256AE8" w:rsidP="00260C25">
      <w:pPr>
        <w:spacing w:line="480" w:lineRule="auto"/>
        <w:jc w:val="both"/>
        <w:rPr>
          <w:rFonts w:ascii="Times New Roman" w:hAnsi="Times New Roman" w:cs="Times New Roman"/>
        </w:rPr>
      </w:pPr>
    </w:p>
    <w:p w14:paraId="26A6E14B" w14:textId="77777777" w:rsidR="00B61CCA" w:rsidRDefault="00B61CCA" w:rsidP="00260C25">
      <w:pPr>
        <w:spacing w:line="480" w:lineRule="auto"/>
        <w:jc w:val="both"/>
        <w:rPr>
          <w:rFonts w:ascii="Times New Roman" w:hAnsi="Times New Roman" w:cs="Times New Roman"/>
        </w:rPr>
      </w:pPr>
    </w:p>
    <w:p w14:paraId="5C6E40BE" w14:textId="44FDC61B" w:rsidR="00EB522B" w:rsidRDefault="00256AE8" w:rsidP="00260C25">
      <w:pPr>
        <w:spacing w:line="480" w:lineRule="auto"/>
        <w:jc w:val="both"/>
        <w:rPr>
          <w:rFonts w:ascii="Times New Roman" w:hAnsi="Times New Roman" w:cs="Times New Roman"/>
        </w:rPr>
      </w:pPr>
      <w:r w:rsidRPr="00EB3AFA">
        <w:rPr>
          <w:rFonts w:ascii="Times New Roman" w:hAnsi="Times New Roman" w:cs="Times New Roman"/>
        </w:rPr>
        <w:t xml:space="preserve">The book under review is an intimate ethnographic portrait of everyday social relations and the rules governing them in the West Garo Hills of Northeast India. The author avoids taking </w:t>
      </w:r>
      <w:r w:rsidR="006F5EE4">
        <w:rPr>
          <w:rFonts w:ascii="Times New Roman" w:hAnsi="Times New Roman" w:cs="Times New Roman"/>
        </w:rPr>
        <w:t>‘</w:t>
      </w:r>
      <w:r w:rsidRPr="00EB3AFA">
        <w:rPr>
          <w:rFonts w:ascii="Times New Roman" w:hAnsi="Times New Roman" w:cs="Times New Roman"/>
        </w:rPr>
        <w:t>culture</w:t>
      </w:r>
      <w:r w:rsidR="006F5EE4">
        <w:rPr>
          <w:rFonts w:ascii="Times New Roman" w:hAnsi="Times New Roman" w:cs="Times New Roman"/>
        </w:rPr>
        <w:t>’</w:t>
      </w:r>
      <w:r w:rsidRPr="00EB3AFA">
        <w:rPr>
          <w:rFonts w:ascii="Times New Roman" w:hAnsi="Times New Roman" w:cs="Times New Roman"/>
        </w:rPr>
        <w:t xml:space="preserve"> or </w:t>
      </w:r>
      <w:r w:rsidR="006F5EE4">
        <w:rPr>
          <w:rFonts w:ascii="Times New Roman" w:hAnsi="Times New Roman" w:cs="Times New Roman"/>
        </w:rPr>
        <w:t>‘</w:t>
      </w:r>
      <w:r w:rsidRPr="00EB3AFA">
        <w:rPr>
          <w:rFonts w:ascii="Times New Roman" w:hAnsi="Times New Roman" w:cs="Times New Roman"/>
        </w:rPr>
        <w:t>custom</w:t>
      </w:r>
      <w:r w:rsidR="006F5EE4">
        <w:rPr>
          <w:rFonts w:ascii="Times New Roman" w:hAnsi="Times New Roman" w:cs="Times New Roman"/>
        </w:rPr>
        <w:t>’</w:t>
      </w:r>
      <w:r w:rsidRPr="00EB3AFA">
        <w:rPr>
          <w:rFonts w:ascii="Times New Roman" w:hAnsi="Times New Roman" w:cs="Times New Roman"/>
        </w:rPr>
        <w:t xml:space="preserve"> as givens, or worse, </w:t>
      </w:r>
      <w:proofErr w:type="spellStart"/>
      <w:r w:rsidR="00E4683C" w:rsidRPr="00EB3AFA">
        <w:rPr>
          <w:rFonts w:ascii="Times New Roman" w:hAnsi="Times New Roman" w:cs="Times New Roman"/>
        </w:rPr>
        <w:t>practi</w:t>
      </w:r>
      <w:r w:rsidR="00E4683C">
        <w:rPr>
          <w:rFonts w:ascii="Times New Roman" w:hAnsi="Times New Roman" w:cs="Times New Roman"/>
        </w:rPr>
        <w:t>s</w:t>
      </w:r>
      <w:r w:rsidR="00E4683C" w:rsidRPr="00EB3AFA">
        <w:rPr>
          <w:rFonts w:ascii="Times New Roman" w:hAnsi="Times New Roman" w:cs="Times New Roman"/>
        </w:rPr>
        <w:t>ing</w:t>
      </w:r>
      <w:proofErr w:type="spellEnd"/>
      <w:r w:rsidR="00E4683C" w:rsidRPr="00EB3AFA">
        <w:rPr>
          <w:rFonts w:ascii="Times New Roman" w:hAnsi="Times New Roman" w:cs="Times New Roman"/>
        </w:rPr>
        <w:t xml:space="preserve"> </w:t>
      </w:r>
      <w:r w:rsidRPr="00EB3AFA">
        <w:rPr>
          <w:rFonts w:ascii="Times New Roman" w:hAnsi="Times New Roman" w:cs="Times New Roman"/>
        </w:rPr>
        <w:t xml:space="preserve">a form of salvage anthropology that claims to recover lost social mores. Instead, Erik de </w:t>
      </w:r>
      <w:proofErr w:type="spellStart"/>
      <w:r w:rsidRPr="00EB3AFA">
        <w:rPr>
          <w:rFonts w:ascii="Times New Roman" w:hAnsi="Times New Roman" w:cs="Times New Roman"/>
        </w:rPr>
        <w:t>Maaker</w:t>
      </w:r>
      <w:proofErr w:type="spellEnd"/>
      <w:r w:rsidRPr="00EB3AFA">
        <w:rPr>
          <w:rFonts w:ascii="Times New Roman" w:hAnsi="Times New Roman" w:cs="Times New Roman"/>
        </w:rPr>
        <w:t xml:space="preserve"> has taken a patient approach of listening to and observing his interlocutors over two decades of fieldwork in and around the Garo village of </w:t>
      </w:r>
      <w:proofErr w:type="spellStart"/>
      <w:r w:rsidRPr="00EB3AFA">
        <w:rPr>
          <w:rFonts w:ascii="Times New Roman" w:hAnsi="Times New Roman" w:cs="Times New Roman"/>
        </w:rPr>
        <w:t>Sadolpara</w:t>
      </w:r>
      <w:proofErr w:type="spellEnd"/>
      <w:r w:rsidRPr="00EB3AFA">
        <w:rPr>
          <w:rFonts w:ascii="Times New Roman" w:hAnsi="Times New Roman" w:cs="Times New Roman"/>
        </w:rPr>
        <w:t>, close to the Indo</w:t>
      </w:r>
      <w:r w:rsidR="00B074DA">
        <w:rPr>
          <w:rFonts w:ascii="Times New Roman" w:hAnsi="Times New Roman" w:cs="Times New Roman"/>
        </w:rPr>
        <w:t>–</w:t>
      </w:r>
      <w:r w:rsidRPr="00EB3AFA">
        <w:rPr>
          <w:rFonts w:ascii="Times New Roman" w:hAnsi="Times New Roman" w:cs="Times New Roman"/>
        </w:rPr>
        <w:t xml:space="preserve">Bangladesh border. In de </w:t>
      </w:r>
      <w:proofErr w:type="spellStart"/>
      <w:r w:rsidRPr="00EB3AFA">
        <w:rPr>
          <w:rFonts w:ascii="Times New Roman" w:hAnsi="Times New Roman" w:cs="Times New Roman"/>
        </w:rPr>
        <w:t>Maaker’s</w:t>
      </w:r>
      <w:proofErr w:type="spellEnd"/>
      <w:r w:rsidRPr="00EB3AFA">
        <w:rPr>
          <w:rFonts w:ascii="Times New Roman" w:hAnsi="Times New Roman" w:cs="Times New Roman"/>
        </w:rPr>
        <w:t xml:space="preserve"> nuanced portrayal of Garo village life, everyday sociality, governed by malleable norms (</w:t>
      </w:r>
      <w:proofErr w:type="spellStart"/>
      <w:r w:rsidRPr="00EB3AFA">
        <w:rPr>
          <w:rFonts w:ascii="Times New Roman" w:hAnsi="Times New Roman" w:cs="Times New Roman"/>
          <w:i/>
          <w:iCs/>
        </w:rPr>
        <w:t>niam</w:t>
      </w:r>
      <w:proofErr w:type="spellEnd"/>
      <w:r w:rsidRPr="00EB3AFA">
        <w:rPr>
          <w:rFonts w:ascii="Times New Roman" w:hAnsi="Times New Roman" w:cs="Times New Roman"/>
        </w:rPr>
        <w:t>) between women and men of different matrilineal clans</w:t>
      </w:r>
      <w:r w:rsidR="004D78EB">
        <w:rPr>
          <w:rFonts w:ascii="Times New Roman" w:hAnsi="Times New Roman" w:cs="Times New Roman"/>
        </w:rPr>
        <w:t>,</w:t>
      </w:r>
      <w:r w:rsidRPr="00EB3AFA">
        <w:rPr>
          <w:rFonts w:ascii="Times New Roman" w:hAnsi="Times New Roman" w:cs="Times New Roman"/>
        </w:rPr>
        <w:t xml:space="preserve"> lies at the heart of the community and their relationship with their lived environment. </w:t>
      </w:r>
      <w:proofErr w:type="spellStart"/>
      <w:r w:rsidRPr="00041DCB">
        <w:rPr>
          <w:rFonts w:ascii="Times New Roman" w:hAnsi="Times New Roman" w:cs="Times New Roman"/>
          <w:iCs/>
        </w:rPr>
        <w:t>Niam</w:t>
      </w:r>
      <w:proofErr w:type="spellEnd"/>
      <w:r w:rsidRPr="00EB3AFA">
        <w:rPr>
          <w:rFonts w:ascii="Times New Roman" w:hAnsi="Times New Roman" w:cs="Times New Roman"/>
        </w:rPr>
        <w:t xml:space="preserve"> is, therefore, far from the archaic, unchanging body of customary law, but as modern as states and markets that shape the political and economic lives of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today.</w:t>
      </w:r>
    </w:p>
    <w:p w14:paraId="7A4A645A" w14:textId="128E611C" w:rsidR="00985021" w:rsidRDefault="00256AE8" w:rsidP="00985021">
      <w:pPr>
        <w:spacing w:line="480" w:lineRule="auto"/>
        <w:ind w:firstLine="720"/>
        <w:jc w:val="both"/>
        <w:rPr>
          <w:rFonts w:ascii="Times New Roman" w:hAnsi="Times New Roman" w:cs="Times New Roman"/>
        </w:rPr>
      </w:pPr>
      <w:r w:rsidRPr="00EB3AFA">
        <w:rPr>
          <w:rFonts w:ascii="Times New Roman" w:hAnsi="Times New Roman" w:cs="Times New Roman"/>
        </w:rPr>
        <w:t xml:space="preserve">As the adopted son of </w:t>
      </w:r>
      <w:proofErr w:type="spellStart"/>
      <w:r w:rsidRPr="00EB3AFA">
        <w:rPr>
          <w:rFonts w:ascii="Times New Roman" w:hAnsi="Times New Roman" w:cs="Times New Roman"/>
        </w:rPr>
        <w:t>Jiji</w:t>
      </w:r>
      <w:proofErr w:type="spellEnd"/>
      <w:r w:rsidRPr="00EB3AFA">
        <w:rPr>
          <w:rFonts w:ascii="Times New Roman" w:hAnsi="Times New Roman" w:cs="Times New Roman"/>
        </w:rPr>
        <w:t xml:space="preserve"> Sigma, an elderly widow in </w:t>
      </w:r>
      <w:proofErr w:type="spellStart"/>
      <w:r w:rsidRPr="00EB3AFA">
        <w:rPr>
          <w:rFonts w:ascii="Times New Roman" w:hAnsi="Times New Roman" w:cs="Times New Roman"/>
        </w:rPr>
        <w:t>Sadolpara</w:t>
      </w:r>
      <w:proofErr w:type="spellEnd"/>
      <w:r w:rsidRPr="00EB3AFA">
        <w:rPr>
          <w:rFonts w:ascii="Times New Roman" w:hAnsi="Times New Roman" w:cs="Times New Roman"/>
        </w:rPr>
        <w:t xml:space="preserve">, de </w:t>
      </w:r>
      <w:proofErr w:type="spellStart"/>
      <w:r w:rsidRPr="00EB3AFA">
        <w:rPr>
          <w:rFonts w:ascii="Times New Roman" w:hAnsi="Times New Roman" w:cs="Times New Roman"/>
        </w:rPr>
        <w:t>Maaker</w:t>
      </w:r>
      <w:proofErr w:type="spellEnd"/>
      <w:r w:rsidRPr="00EB3AFA">
        <w:rPr>
          <w:rFonts w:ascii="Times New Roman" w:hAnsi="Times New Roman" w:cs="Times New Roman"/>
        </w:rPr>
        <w:t xml:space="preserve"> navigates Garo </w:t>
      </w:r>
      <w:proofErr w:type="spellStart"/>
      <w:r w:rsidRPr="001A0D5D">
        <w:rPr>
          <w:rFonts w:ascii="Times New Roman" w:hAnsi="Times New Roman" w:cs="Times New Roman"/>
          <w:iCs/>
        </w:rPr>
        <w:t>niam</w:t>
      </w:r>
      <w:proofErr w:type="spellEnd"/>
      <w:r w:rsidRPr="00EB3AFA">
        <w:rPr>
          <w:rFonts w:ascii="Times New Roman" w:hAnsi="Times New Roman" w:cs="Times New Roman"/>
        </w:rPr>
        <w:t xml:space="preserve"> deftly in his own everyday interactions with villagers. He gradually comes to terms with his own position within </w:t>
      </w:r>
      <w:proofErr w:type="spellStart"/>
      <w:r w:rsidRPr="00EB3AFA">
        <w:rPr>
          <w:rFonts w:ascii="Times New Roman" w:hAnsi="Times New Roman" w:cs="Times New Roman"/>
        </w:rPr>
        <w:t>Jiji’s</w:t>
      </w:r>
      <w:proofErr w:type="spellEnd"/>
      <w:r w:rsidRPr="00EB3AFA">
        <w:rPr>
          <w:rFonts w:ascii="Times New Roman" w:hAnsi="Times New Roman" w:cs="Times New Roman"/>
        </w:rPr>
        <w:t xml:space="preserve"> matrilineal lineage as well as the wider cosmos of </w:t>
      </w:r>
      <w:proofErr w:type="spellStart"/>
      <w:r w:rsidRPr="00EB3AFA">
        <w:rPr>
          <w:rFonts w:ascii="Times New Roman" w:hAnsi="Times New Roman" w:cs="Times New Roman"/>
          <w:i/>
          <w:iCs/>
        </w:rPr>
        <w:t>songsarek</w:t>
      </w:r>
      <w:proofErr w:type="spellEnd"/>
      <w:r w:rsidR="00041DCB">
        <w:rPr>
          <w:rFonts w:ascii="Times New Roman" w:hAnsi="Times New Roman" w:cs="Times New Roman"/>
        </w:rPr>
        <w:t xml:space="preserve"> (‘</w:t>
      </w:r>
      <w:r w:rsidRPr="00EB3AFA">
        <w:rPr>
          <w:rFonts w:ascii="Times New Roman" w:hAnsi="Times New Roman" w:cs="Times New Roman"/>
        </w:rPr>
        <w:t>indigenous</w:t>
      </w:r>
      <w:r w:rsidR="00041DCB">
        <w:rPr>
          <w:rFonts w:ascii="Times New Roman" w:hAnsi="Times New Roman" w:cs="Times New Roman"/>
        </w:rPr>
        <w:t>’</w:t>
      </w:r>
      <w:r w:rsidRPr="00EB3AFA">
        <w:rPr>
          <w:rFonts w:ascii="Times New Roman" w:hAnsi="Times New Roman" w:cs="Times New Roman"/>
        </w:rPr>
        <w:t xml:space="preserve">) </w:t>
      </w:r>
      <w:r w:rsidR="002664B6">
        <w:rPr>
          <w:rFonts w:ascii="Times New Roman" w:hAnsi="Times New Roman" w:cs="Times New Roman"/>
        </w:rPr>
        <w:t xml:space="preserve">and Christian </w:t>
      </w:r>
      <w:proofErr w:type="spellStart"/>
      <w:r w:rsidR="002664B6">
        <w:rPr>
          <w:rFonts w:ascii="Times New Roman" w:hAnsi="Times New Roman" w:cs="Times New Roman"/>
        </w:rPr>
        <w:t>Garos</w:t>
      </w:r>
      <w:proofErr w:type="spellEnd"/>
      <w:r w:rsidR="002664B6">
        <w:rPr>
          <w:rFonts w:ascii="Times New Roman" w:hAnsi="Times New Roman" w:cs="Times New Roman"/>
        </w:rPr>
        <w:t xml:space="preserve">. He </w:t>
      </w:r>
      <w:proofErr w:type="spellStart"/>
      <w:r w:rsidR="002664B6">
        <w:rPr>
          <w:rFonts w:ascii="Times New Roman" w:hAnsi="Times New Roman" w:cs="Times New Roman"/>
        </w:rPr>
        <w:t>recognis</w:t>
      </w:r>
      <w:r w:rsidRPr="00EB3AFA">
        <w:rPr>
          <w:rFonts w:ascii="Times New Roman" w:hAnsi="Times New Roman" w:cs="Times New Roman"/>
        </w:rPr>
        <w:t>es</w:t>
      </w:r>
      <w:proofErr w:type="spellEnd"/>
      <w:r w:rsidRPr="00EB3AFA">
        <w:rPr>
          <w:rFonts w:ascii="Times New Roman" w:hAnsi="Times New Roman" w:cs="Times New Roman"/>
        </w:rPr>
        <w:t xml:space="preserve"> that class distinctions among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are becoming more apparent not only in </w:t>
      </w:r>
      <w:proofErr w:type="spellStart"/>
      <w:r w:rsidRPr="00EB3AFA">
        <w:rPr>
          <w:rFonts w:ascii="Times New Roman" w:hAnsi="Times New Roman" w:cs="Times New Roman"/>
        </w:rPr>
        <w:t>Sadolpara</w:t>
      </w:r>
      <w:proofErr w:type="spellEnd"/>
      <w:r w:rsidRPr="00EB3AFA">
        <w:rPr>
          <w:rFonts w:ascii="Times New Roman" w:hAnsi="Times New Roman" w:cs="Times New Roman"/>
        </w:rPr>
        <w:t xml:space="preserve"> but also more prominently in the nearby town of Tura with its sizeable Garo middle class. He sees how, over successive generations, matrilineal clans take in new grooms via daughters, but men, regardless of their social rank within the </w:t>
      </w:r>
      <w:r w:rsidRPr="00EB3AFA">
        <w:rPr>
          <w:rFonts w:ascii="Times New Roman" w:hAnsi="Times New Roman" w:cs="Times New Roman"/>
        </w:rPr>
        <w:lastRenderedPageBreak/>
        <w:t xml:space="preserve">receiving clan, enjoy considerable control over their wives’ land and household assets. Garo women, especially older ones, are hardly silent or reticent to express themselves at home or in their clan affairs, but they are constrained too by </w:t>
      </w:r>
      <w:proofErr w:type="spellStart"/>
      <w:r w:rsidRPr="002318B6">
        <w:rPr>
          <w:rFonts w:ascii="Times New Roman" w:hAnsi="Times New Roman" w:cs="Times New Roman"/>
          <w:iCs/>
        </w:rPr>
        <w:t>niam</w:t>
      </w:r>
      <w:proofErr w:type="spellEnd"/>
      <w:r w:rsidRPr="00EB3AFA">
        <w:rPr>
          <w:rFonts w:ascii="Times New Roman" w:hAnsi="Times New Roman" w:cs="Times New Roman"/>
        </w:rPr>
        <w:t xml:space="preserve"> or the rules of propriety in managing social relations. In this mutual web of duties, obligations, rights, and privileges, de </w:t>
      </w:r>
      <w:proofErr w:type="spellStart"/>
      <w:r w:rsidRPr="00EB3AFA">
        <w:rPr>
          <w:rFonts w:ascii="Times New Roman" w:hAnsi="Times New Roman" w:cs="Times New Roman"/>
        </w:rPr>
        <w:t>Maaker</w:t>
      </w:r>
      <w:proofErr w:type="spellEnd"/>
      <w:r w:rsidRPr="00EB3AFA">
        <w:rPr>
          <w:rFonts w:ascii="Times New Roman" w:hAnsi="Times New Roman" w:cs="Times New Roman"/>
        </w:rPr>
        <w:t xml:space="preserve"> explains, Garo personhood is shaped by relationality in more ways than one (Chapters 2</w:t>
      </w:r>
      <w:r w:rsidR="00B06967">
        <w:rPr>
          <w:rFonts w:ascii="Times New Roman" w:hAnsi="Times New Roman" w:cs="Times New Roman"/>
        </w:rPr>
        <w:t xml:space="preserve"> and </w:t>
      </w:r>
      <w:r w:rsidRPr="00EB3AFA">
        <w:rPr>
          <w:rFonts w:ascii="Times New Roman" w:hAnsi="Times New Roman" w:cs="Times New Roman"/>
        </w:rPr>
        <w:t>3).</w:t>
      </w:r>
    </w:p>
    <w:p w14:paraId="3CE276BE" w14:textId="040F2D31" w:rsidR="009D4B71" w:rsidRDefault="00256AE8" w:rsidP="009D4B71">
      <w:pPr>
        <w:spacing w:line="480" w:lineRule="auto"/>
        <w:ind w:firstLine="720"/>
        <w:jc w:val="both"/>
        <w:rPr>
          <w:rFonts w:ascii="Times New Roman" w:hAnsi="Times New Roman" w:cs="Times New Roman"/>
        </w:rPr>
      </w:pP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are not just, however, defined with respect to each other. They are also defined by their relationship to spirits inside the household and in the jungle, and by extension, by shifting dynamics between </w:t>
      </w:r>
      <w:proofErr w:type="spellStart"/>
      <w:r w:rsidRPr="00EB3AFA">
        <w:rPr>
          <w:rFonts w:ascii="Times New Roman" w:hAnsi="Times New Roman" w:cs="Times New Roman"/>
        </w:rPr>
        <w:t>swidden</w:t>
      </w:r>
      <w:proofErr w:type="spellEnd"/>
      <w:r w:rsidRPr="00EB3AFA">
        <w:rPr>
          <w:rFonts w:ascii="Times New Roman" w:hAnsi="Times New Roman" w:cs="Times New Roman"/>
        </w:rPr>
        <w:t xml:space="preserve"> and fixed-field agriculture. Even Christian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who do not profess belief in spirits, see nature’s bounty as a gift from God or Jesus, offering a share of their agricultural produce to the church. Much like spirits, the dead exert considerable influence on the ways of the living, whether as ghosts or as reincarnated beings. When a person dies in </w:t>
      </w:r>
      <w:proofErr w:type="spellStart"/>
      <w:r w:rsidRPr="00EB3AFA">
        <w:rPr>
          <w:rFonts w:ascii="Times New Roman" w:hAnsi="Times New Roman" w:cs="Times New Roman"/>
        </w:rPr>
        <w:t>Sadolpara</w:t>
      </w:r>
      <w:proofErr w:type="spellEnd"/>
      <w:r w:rsidRPr="00EB3AFA">
        <w:rPr>
          <w:rFonts w:ascii="Times New Roman" w:hAnsi="Times New Roman" w:cs="Times New Roman"/>
        </w:rPr>
        <w:t xml:space="preserve">, others visit and offer gift transactions as per their relationship within the matrilineal group to the deceased. Prospective grooms are, in turn, offered gifts in exchange, obliging them to marry later. At the same time, the kin of the deceased person are obliged to find a new spouse for the widow or widower. The community of the living, in other words, is renewed and reworked at every funeral and in relation to the dead. The </w:t>
      </w:r>
      <w:proofErr w:type="spellStart"/>
      <w:r w:rsidRPr="001E28E7">
        <w:rPr>
          <w:rFonts w:ascii="Times New Roman" w:hAnsi="Times New Roman" w:cs="Times New Roman"/>
          <w:iCs/>
        </w:rPr>
        <w:t>niam</w:t>
      </w:r>
      <w:proofErr w:type="spellEnd"/>
      <w:r w:rsidRPr="00EB3AFA">
        <w:rPr>
          <w:rFonts w:ascii="Times New Roman" w:hAnsi="Times New Roman" w:cs="Times New Roman"/>
        </w:rPr>
        <w:t xml:space="preserve"> of funerals is inherently flexible to adapt to the empirical specificities of households, clans, and circumstances as they arise (</w:t>
      </w:r>
      <w:r w:rsidR="003E3DC1">
        <w:rPr>
          <w:rFonts w:ascii="Times New Roman" w:hAnsi="Times New Roman" w:cs="Times New Roman"/>
        </w:rPr>
        <w:t>c</w:t>
      </w:r>
      <w:r w:rsidRPr="00EB3AFA">
        <w:rPr>
          <w:rFonts w:ascii="Times New Roman" w:hAnsi="Times New Roman" w:cs="Times New Roman"/>
        </w:rPr>
        <w:t>hapters 4</w:t>
      </w:r>
      <w:r w:rsidR="00B20A2C">
        <w:rPr>
          <w:rFonts w:ascii="Times New Roman" w:hAnsi="Times New Roman" w:cs="Times New Roman"/>
        </w:rPr>
        <w:t xml:space="preserve"> to </w:t>
      </w:r>
      <w:r w:rsidRPr="00EB3AFA">
        <w:rPr>
          <w:rFonts w:ascii="Times New Roman" w:hAnsi="Times New Roman" w:cs="Times New Roman"/>
        </w:rPr>
        <w:t>6).</w:t>
      </w:r>
    </w:p>
    <w:p w14:paraId="318EBCE8" w14:textId="1C2E86E3" w:rsidR="00A85A5A" w:rsidRDefault="00256AE8" w:rsidP="00A85A5A">
      <w:pPr>
        <w:spacing w:line="480" w:lineRule="auto"/>
        <w:ind w:firstLine="720"/>
        <w:jc w:val="both"/>
        <w:rPr>
          <w:rFonts w:ascii="Times New Roman" w:hAnsi="Times New Roman" w:cs="Times New Roman"/>
        </w:rPr>
      </w:pPr>
      <w:r w:rsidRPr="00EB3AFA">
        <w:rPr>
          <w:rFonts w:ascii="Times New Roman" w:hAnsi="Times New Roman" w:cs="Times New Roman"/>
        </w:rPr>
        <w:t xml:space="preserve">More recently, the growing influence of the Indian state and the market economy has encouraged new norms or </w:t>
      </w:r>
      <w:proofErr w:type="spellStart"/>
      <w:r w:rsidRPr="004562AD">
        <w:rPr>
          <w:rFonts w:ascii="Times New Roman" w:hAnsi="Times New Roman" w:cs="Times New Roman"/>
          <w:iCs/>
        </w:rPr>
        <w:t>niam</w:t>
      </w:r>
      <w:proofErr w:type="spellEnd"/>
      <w:r w:rsidRPr="00EB3AFA">
        <w:rPr>
          <w:rFonts w:ascii="Times New Roman" w:hAnsi="Times New Roman" w:cs="Times New Roman"/>
        </w:rPr>
        <w:t xml:space="preserve"> to emerge among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Homegrown politicians, who represent the region in </w:t>
      </w:r>
      <w:proofErr w:type="spellStart"/>
      <w:r w:rsidRPr="00EB3AFA">
        <w:rPr>
          <w:rFonts w:ascii="Times New Roman" w:hAnsi="Times New Roman" w:cs="Times New Roman"/>
        </w:rPr>
        <w:t>Shillong</w:t>
      </w:r>
      <w:proofErr w:type="spellEnd"/>
      <w:r w:rsidRPr="00EB3AFA">
        <w:rPr>
          <w:rFonts w:ascii="Times New Roman" w:hAnsi="Times New Roman" w:cs="Times New Roman"/>
        </w:rPr>
        <w:t xml:space="preserve"> and New Delhi, are asked for specific </w:t>
      </w:r>
      <w:proofErr w:type="spellStart"/>
      <w:r w:rsidRPr="00EB3AFA">
        <w:rPr>
          <w:rFonts w:ascii="Times New Roman" w:hAnsi="Times New Roman" w:cs="Times New Roman"/>
        </w:rPr>
        <w:t>favo</w:t>
      </w:r>
      <w:r w:rsidR="0076588F">
        <w:rPr>
          <w:rFonts w:ascii="Times New Roman" w:hAnsi="Times New Roman" w:cs="Times New Roman"/>
        </w:rPr>
        <w:t>u</w:t>
      </w:r>
      <w:r w:rsidRPr="00EB3AFA">
        <w:rPr>
          <w:rFonts w:ascii="Times New Roman" w:hAnsi="Times New Roman" w:cs="Times New Roman"/>
        </w:rPr>
        <w:t>rs</w:t>
      </w:r>
      <w:proofErr w:type="spellEnd"/>
      <w:r w:rsidRPr="00EB3AFA">
        <w:rPr>
          <w:rFonts w:ascii="Times New Roman" w:hAnsi="Times New Roman" w:cs="Times New Roman"/>
        </w:rPr>
        <w:t xml:space="preserve"> such as water works or access to new government schemes based on prior personal connections. Petty bureaucrats and other government officials are also brought into a new relational framework in which everyday transactions take place across the blurred state</w:t>
      </w:r>
      <w:r w:rsidR="009859B6">
        <w:rPr>
          <w:rFonts w:ascii="Times New Roman" w:hAnsi="Times New Roman" w:cs="Times New Roman"/>
        </w:rPr>
        <w:t>–</w:t>
      </w:r>
      <w:r w:rsidRPr="00EB3AFA">
        <w:rPr>
          <w:rFonts w:ascii="Times New Roman" w:hAnsi="Times New Roman" w:cs="Times New Roman"/>
        </w:rPr>
        <w:t xml:space="preserve">society divide. Markets, too, are domesticated by </w:t>
      </w:r>
      <w:r w:rsidRPr="00EB3AFA">
        <w:rPr>
          <w:rFonts w:ascii="Times New Roman" w:hAnsi="Times New Roman" w:cs="Times New Roman"/>
        </w:rPr>
        <w:lastRenderedPageBreak/>
        <w:t xml:space="preserve">adapting to the norms by which men gain access to land through marriage and depending on the status of the receiving matrilineal group. High social status does not simply mean owning a lot of land, a saleable commodity, but giving extensively to others in ways that meet social expectations. Households with high disposable incomes, particularly among Christian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in urban </w:t>
      </w:r>
      <w:proofErr w:type="spellStart"/>
      <w:r w:rsidR="00C733B5" w:rsidRPr="00EB3AFA">
        <w:rPr>
          <w:rFonts w:ascii="Times New Roman" w:hAnsi="Times New Roman" w:cs="Times New Roman"/>
        </w:rPr>
        <w:t>cent</w:t>
      </w:r>
      <w:r w:rsidR="00C733B5">
        <w:rPr>
          <w:rFonts w:ascii="Times New Roman" w:hAnsi="Times New Roman" w:cs="Times New Roman"/>
        </w:rPr>
        <w:t>re</w:t>
      </w:r>
      <w:r w:rsidR="00C733B5" w:rsidRPr="00EB3AFA">
        <w:rPr>
          <w:rFonts w:ascii="Times New Roman" w:hAnsi="Times New Roman" w:cs="Times New Roman"/>
        </w:rPr>
        <w:t>s</w:t>
      </w:r>
      <w:proofErr w:type="spellEnd"/>
      <w:r w:rsidRPr="00EB3AFA">
        <w:rPr>
          <w:rFonts w:ascii="Times New Roman" w:hAnsi="Times New Roman" w:cs="Times New Roman"/>
        </w:rPr>
        <w:t xml:space="preserve">, pay in cash for the education of their children or the construction of new brick houses as opposed to traditional Garo houses. Such households of </w:t>
      </w:r>
      <w:r w:rsidR="00534BDB">
        <w:rPr>
          <w:rFonts w:ascii="Times New Roman" w:hAnsi="Times New Roman" w:cs="Times New Roman"/>
        </w:rPr>
        <w:t>‘</w:t>
      </w:r>
      <w:r w:rsidRPr="00EB3AFA">
        <w:rPr>
          <w:rFonts w:ascii="Times New Roman" w:hAnsi="Times New Roman" w:cs="Times New Roman"/>
        </w:rPr>
        <w:t>big men</w:t>
      </w:r>
      <w:r w:rsidR="00534BDB">
        <w:rPr>
          <w:rFonts w:ascii="Times New Roman" w:hAnsi="Times New Roman" w:cs="Times New Roman"/>
        </w:rPr>
        <w:t>’</w:t>
      </w:r>
      <w:r w:rsidRPr="00EB3AFA">
        <w:rPr>
          <w:rFonts w:ascii="Times New Roman" w:hAnsi="Times New Roman" w:cs="Times New Roman"/>
        </w:rPr>
        <w:t xml:space="preserve"> are particularly expected to provide for less fortunate kin. As </w:t>
      </w:r>
      <w:proofErr w:type="spellStart"/>
      <w:r w:rsidRPr="00EB3AFA">
        <w:rPr>
          <w:rFonts w:ascii="Times New Roman" w:hAnsi="Times New Roman" w:cs="Times New Roman"/>
        </w:rPr>
        <w:t>swidden</w:t>
      </w:r>
      <w:proofErr w:type="spellEnd"/>
      <w:r w:rsidRPr="00EB3AFA">
        <w:rPr>
          <w:rFonts w:ascii="Times New Roman" w:hAnsi="Times New Roman" w:cs="Times New Roman"/>
        </w:rPr>
        <w:t xml:space="preserve"> cultivation declines and old </w:t>
      </w:r>
      <w:proofErr w:type="spellStart"/>
      <w:r w:rsidRPr="00EB3AFA">
        <w:rPr>
          <w:rFonts w:ascii="Times New Roman" w:hAnsi="Times New Roman" w:cs="Times New Roman"/>
        </w:rPr>
        <w:t>swidden</w:t>
      </w:r>
      <w:proofErr w:type="spellEnd"/>
      <w:r w:rsidRPr="00EB3AFA">
        <w:rPr>
          <w:rFonts w:ascii="Times New Roman" w:hAnsi="Times New Roman" w:cs="Times New Roman"/>
        </w:rPr>
        <w:t xml:space="preserve"> lands held in common are </w:t>
      </w:r>
      <w:proofErr w:type="spellStart"/>
      <w:r w:rsidR="00534BDB" w:rsidRPr="00EB3AFA">
        <w:rPr>
          <w:rFonts w:ascii="Times New Roman" w:hAnsi="Times New Roman" w:cs="Times New Roman"/>
        </w:rPr>
        <w:t>privati</w:t>
      </w:r>
      <w:r w:rsidR="00534BDB">
        <w:rPr>
          <w:rFonts w:ascii="Times New Roman" w:hAnsi="Times New Roman" w:cs="Times New Roman"/>
        </w:rPr>
        <w:t>s</w:t>
      </w:r>
      <w:r w:rsidR="00534BDB" w:rsidRPr="00EB3AFA">
        <w:rPr>
          <w:rFonts w:ascii="Times New Roman" w:hAnsi="Times New Roman" w:cs="Times New Roman"/>
        </w:rPr>
        <w:t>ed</w:t>
      </w:r>
      <w:proofErr w:type="spellEnd"/>
      <w:r w:rsidR="00534BDB" w:rsidRPr="00EB3AFA">
        <w:rPr>
          <w:rFonts w:ascii="Times New Roman" w:hAnsi="Times New Roman" w:cs="Times New Roman"/>
        </w:rPr>
        <w:t xml:space="preserve"> </w:t>
      </w:r>
      <w:r w:rsidRPr="00EB3AFA">
        <w:rPr>
          <w:rFonts w:ascii="Times New Roman" w:hAnsi="Times New Roman" w:cs="Times New Roman"/>
        </w:rPr>
        <w:t xml:space="preserve">by households, new social relations of community life are thus negotiated via the flexibility of </w:t>
      </w:r>
      <w:proofErr w:type="spellStart"/>
      <w:r w:rsidRPr="00935FB2">
        <w:rPr>
          <w:rFonts w:ascii="Times New Roman" w:hAnsi="Times New Roman" w:cs="Times New Roman"/>
          <w:iCs/>
        </w:rPr>
        <w:t>niam</w:t>
      </w:r>
      <w:proofErr w:type="spellEnd"/>
      <w:r w:rsidRPr="00EB3AFA">
        <w:rPr>
          <w:rFonts w:ascii="Times New Roman" w:hAnsi="Times New Roman" w:cs="Times New Roman"/>
        </w:rPr>
        <w:t xml:space="preserve"> (Chapters 7</w:t>
      </w:r>
      <w:r w:rsidR="00953BBC">
        <w:rPr>
          <w:rFonts w:ascii="Times New Roman" w:hAnsi="Times New Roman" w:cs="Times New Roman"/>
        </w:rPr>
        <w:t xml:space="preserve"> and </w:t>
      </w:r>
      <w:r w:rsidRPr="00EB3AFA">
        <w:rPr>
          <w:rFonts w:ascii="Times New Roman" w:hAnsi="Times New Roman" w:cs="Times New Roman"/>
        </w:rPr>
        <w:t>8).</w:t>
      </w:r>
    </w:p>
    <w:p w14:paraId="5738C6E6" w14:textId="506C921A" w:rsidR="00256AE8" w:rsidRPr="00EB3AFA" w:rsidRDefault="00256AE8" w:rsidP="00A85A5A">
      <w:pPr>
        <w:spacing w:line="480" w:lineRule="auto"/>
        <w:ind w:firstLine="720"/>
        <w:jc w:val="both"/>
        <w:rPr>
          <w:rFonts w:ascii="Times New Roman" w:hAnsi="Times New Roman" w:cs="Times New Roman"/>
        </w:rPr>
      </w:pPr>
      <w:r w:rsidRPr="00EB3AFA">
        <w:rPr>
          <w:rFonts w:ascii="Times New Roman" w:hAnsi="Times New Roman" w:cs="Times New Roman"/>
        </w:rPr>
        <w:t xml:space="preserve">Undoubtedly, the strength of de </w:t>
      </w:r>
      <w:proofErr w:type="spellStart"/>
      <w:r w:rsidRPr="00EB3AFA">
        <w:rPr>
          <w:rFonts w:ascii="Times New Roman" w:hAnsi="Times New Roman" w:cs="Times New Roman"/>
        </w:rPr>
        <w:t>Maaker’s</w:t>
      </w:r>
      <w:proofErr w:type="spellEnd"/>
      <w:r w:rsidRPr="00EB3AFA">
        <w:rPr>
          <w:rFonts w:ascii="Times New Roman" w:hAnsi="Times New Roman" w:cs="Times New Roman"/>
        </w:rPr>
        <w:t xml:space="preserve"> monograph lies in his painstaking, empathetic reconstruction of the inner logics animating Garo village life over </w:t>
      </w:r>
      <w:r w:rsidR="00573EC5">
        <w:rPr>
          <w:rFonts w:ascii="Times New Roman" w:hAnsi="Times New Roman" w:cs="Times New Roman"/>
        </w:rPr>
        <w:t>20</w:t>
      </w:r>
      <w:r w:rsidRPr="00EB3AFA">
        <w:rPr>
          <w:rFonts w:ascii="Times New Roman" w:hAnsi="Times New Roman" w:cs="Times New Roman"/>
        </w:rPr>
        <w:t xml:space="preserve"> years of fieldwork. He accomplishes this immense task without resorting to high theory, tortuous prose, or arcane jargon. Yet this insightful study is less than clear on its theoretical ambition. The claim that </w:t>
      </w:r>
      <w:r w:rsidR="00DD25B2">
        <w:rPr>
          <w:rFonts w:ascii="Times New Roman" w:hAnsi="Times New Roman" w:cs="Times New Roman"/>
        </w:rPr>
        <w:t>‘</w:t>
      </w:r>
      <w:r w:rsidRPr="00EB3AFA">
        <w:rPr>
          <w:rFonts w:ascii="Times New Roman" w:hAnsi="Times New Roman" w:cs="Times New Roman"/>
        </w:rPr>
        <w:t>traditions</w:t>
      </w:r>
      <w:r w:rsidR="00DD25B2">
        <w:rPr>
          <w:rFonts w:ascii="Times New Roman" w:hAnsi="Times New Roman" w:cs="Times New Roman"/>
        </w:rPr>
        <w:t>’</w:t>
      </w:r>
      <w:r w:rsidRPr="00EB3AFA">
        <w:rPr>
          <w:rFonts w:ascii="Times New Roman" w:hAnsi="Times New Roman" w:cs="Times New Roman"/>
        </w:rPr>
        <w:t xml:space="preserve"> are invented or re-imagined in modern times is not exactly novel. Nor is it clear why we should expect such </w:t>
      </w:r>
      <w:proofErr w:type="spellStart"/>
      <w:r w:rsidR="00DD25B2" w:rsidRPr="00EB3AFA">
        <w:rPr>
          <w:rFonts w:ascii="Times New Roman" w:hAnsi="Times New Roman" w:cs="Times New Roman"/>
        </w:rPr>
        <w:t>locali</w:t>
      </w:r>
      <w:r w:rsidR="00DD25B2">
        <w:rPr>
          <w:rFonts w:ascii="Times New Roman" w:hAnsi="Times New Roman" w:cs="Times New Roman"/>
        </w:rPr>
        <w:t>s</w:t>
      </w:r>
      <w:r w:rsidR="00DD25B2" w:rsidRPr="00EB3AFA">
        <w:rPr>
          <w:rFonts w:ascii="Times New Roman" w:hAnsi="Times New Roman" w:cs="Times New Roman"/>
        </w:rPr>
        <w:t>ed</w:t>
      </w:r>
      <w:proofErr w:type="spellEnd"/>
      <w:r w:rsidR="00DD25B2" w:rsidRPr="00EB3AFA">
        <w:rPr>
          <w:rFonts w:ascii="Times New Roman" w:hAnsi="Times New Roman" w:cs="Times New Roman"/>
        </w:rPr>
        <w:t xml:space="preserve"> </w:t>
      </w:r>
      <w:r w:rsidRPr="00EB3AFA">
        <w:rPr>
          <w:rFonts w:ascii="Times New Roman" w:hAnsi="Times New Roman" w:cs="Times New Roman"/>
        </w:rPr>
        <w:t xml:space="preserve">studies of community life to reveal either static social structures or communities devastated by </w:t>
      </w:r>
      <w:proofErr w:type="spellStart"/>
      <w:r w:rsidRPr="00EB3AFA">
        <w:rPr>
          <w:rFonts w:ascii="Times New Roman" w:hAnsi="Times New Roman" w:cs="Times New Roman"/>
        </w:rPr>
        <w:t>moderni</w:t>
      </w:r>
      <w:r w:rsidR="00DD25B2">
        <w:rPr>
          <w:rFonts w:ascii="Times New Roman" w:hAnsi="Times New Roman" w:cs="Times New Roman"/>
        </w:rPr>
        <w:t>s</w:t>
      </w:r>
      <w:r w:rsidRPr="00EB3AFA">
        <w:rPr>
          <w:rFonts w:ascii="Times New Roman" w:hAnsi="Times New Roman" w:cs="Times New Roman"/>
        </w:rPr>
        <w:t>ation</w:t>
      </w:r>
      <w:proofErr w:type="spellEnd"/>
      <w:r w:rsidRPr="00EB3AFA">
        <w:rPr>
          <w:rFonts w:ascii="Times New Roman" w:hAnsi="Times New Roman" w:cs="Times New Roman"/>
        </w:rPr>
        <w:t xml:space="preserve">. As </w:t>
      </w:r>
      <w:proofErr w:type="spellStart"/>
      <w:r w:rsidRPr="00EB3AFA">
        <w:rPr>
          <w:rFonts w:ascii="Times New Roman" w:hAnsi="Times New Roman" w:cs="Times New Roman"/>
        </w:rPr>
        <w:t>Garos</w:t>
      </w:r>
      <w:proofErr w:type="spellEnd"/>
      <w:r w:rsidRPr="00EB3AFA">
        <w:rPr>
          <w:rFonts w:ascii="Times New Roman" w:hAnsi="Times New Roman" w:cs="Times New Roman"/>
        </w:rPr>
        <w:t xml:space="preserve"> remake old ways of life and incorporate new knowhow and social relations into their </w:t>
      </w:r>
      <w:proofErr w:type="spellStart"/>
      <w:r w:rsidRPr="00EB3AFA">
        <w:rPr>
          <w:rFonts w:ascii="Times New Roman" w:hAnsi="Times New Roman" w:cs="Times New Roman"/>
        </w:rPr>
        <w:t>lifeworlds</w:t>
      </w:r>
      <w:proofErr w:type="spellEnd"/>
      <w:r w:rsidRPr="00EB3AFA">
        <w:rPr>
          <w:rFonts w:ascii="Times New Roman" w:hAnsi="Times New Roman" w:cs="Times New Roman"/>
        </w:rPr>
        <w:t xml:space="preserve">, they remain unmistakably Garo. What might the modernity of </w:t>
      </w:r>
      <w:proofErr w:type="spellStart"/>
      <w:r w:rsidRPr="00B60094">
        <w:rPr>
          <w:rFonts w:ascii="Times New Roman" w:hAnsi="Times New Roman" w:cs="Times New Roman"/>
          <w:iCs/>
        </w:rPr>
        <w:t>niam</w:t>
      </w:r>
      <w:proofErr w:type="spellEnd"/>
      <w:r w:rsidRPr="00EB3AFA">
        <w:rPr>
          <w:rFonts w:ascii="Times New Roman" w:hAnsi="Times New Roman" w:cs="Times New Roman"/>
        </w:rPr>
        <w:t xml:space="preserve"> mean for the study of tribal India today? More generally, how does this book speak to ongoing debates over indigenous peoples’ rights and livelihoods worldwide? If there is a minor criticism I might advance here, it is that the author has been too bashful in telling readers what his Garo interlocutors might tell us about wider concerns among sociologists and social anthropologists of contemporary India and beyond. In my view at least, readers have much to learn </w:t>
      </w:r>
      <w:r w:rsidRPr="00EB3AFA">
        <w:rPr>
          <w:rFonts w:ascii="Times New Roman" w:hAnsi="Times New Roman" w:cs="Times New Roman"/>
        </w:rPr>
        <w:lastRenderedPageBreak/>
        <w:t xml:space="preserve">in terms of theory and method from such long-term ethnographic studies that, over time, become primary historical sources in their own right. </w:t>
      </w:r>
    </w:p>
    <w:p w14:paraId="1996EB30" w14:textId="4E275A25" w:rsidR="00256AE8" w:rsidRPr="00EB3AFA" w:rsidRDefault="00871518" w:rsidP="00871518">
      <w:pPr>
        <w:spacing w:line="480" w:lineRule="auto"/>
        <w:jc w:val="right"/>
        <w:rPr>
          <w:rFonts w:ascii="Times New Roman" w:hAnsi="Times New Roman" w:cs="Times New Roman"/>
        </w:rPr>
      </w:pPr>
      <w:r w:rsidRPr="00EB3AFA">
        <w:rPr>
          <w:rFonts w:ascii="Times New Roman" w:hAnsi="Times New Roman" w:cs="Times New Roman"/>
        </w:rPr>
        <w:t>UDAY CHANDRA</w:t>
      </w:r>
    </w:p>
    <w:p w14:paraId="2F75ECBE" w14:textId="72EF0150" w:rsidR="00256AE8" w:rsidRPr="00871518" w:rsidRDefault="00256AE8" w:rsidP="00260C25">
      <w:pPr>
        <w:spacing w:line="480" w:lineRule="auto"/>
        <w:jc w:val="both"/>
        <w:rPr>
          <w:rFonts w:ascii="Times New Roman" w:hAnsi="Times New Roman" w:cs="Times New Roman"/>
          <w:i/>
        </w:rPr>
      </w:pPr>
      <w:r w:rsidRPr="00871518">
        <w:rPr>
          <w:rFonts w:ascii="Times New Roman" w:hAnsi="Times New Roman" w:cs="Times New Roman"/>
          <w:i/>
        </w:rPr>
        <w:t xml:space="preserve">Georgetown </w:t>
      </w:r>
      <w:bookmarkStart w:id="0" w:name="_GoBack"/>
      <w:r w:rsidRPr="00871518">
        <w:rPr>
          <w:rFonts w:ascii="Times New Roman" w:hAnsi="Times New Roman" w:cs="Times New Roman"/>
          <w:i/>
        </w:rPr>
        <w:t>University in Qatar</w:t>
      </w:r>
    </w:p>
    <w:p w14:paraId="1772EE1B" w14:textId="71736797" w:rsidR="00B20A2C" w:rsidRPr="00B20A2C" w:rsidRDefault="00B20A2C" w:rsidP="00260C25">
      <w:pPr>
        <w:spacing w:line="480" w:lineRule="auto"/>
        <w:jc w:val="both"/>
        <w:rPr>
          <w:rFonts w:ascii="Times New Roman" w:hAnsi="Times New Roman" w:cs="Times New Roman"/>
          <w:i/>
          <w:lang w:val="pl-PL"/>
        </w:rPr>
      </w:pPr>
      <w:r w:rsidRPr="00B20A2C">
        <w:rPr>
          <w:rFonts w:ascii="Times New Roman" w:hAnsi="Times New Roman" w:cs="Times New Roman"/>
          <w:i/>
          <w:lang w:val="pl-PL"/>
        </w:rPr>
        <w:t>Doha</w:t>
      </w:r>
    </w:p>
    <w:p w14:paraId="56125FCF" w14:textId="7D703474" w:rsidR="00256AE8" w:rsidRPr="00B20A2C" w:rsidRDefault="00871518" w:rsidP="00260C25">
      <w:pPr>
        <w:spacing w:line="480" w:lineRule="auto"/>
        <w:jc w:val="both"/>
        <w:rPr>
          <w:rFonts w:ascii="Times New Roman" w:hAnsi="Times New Roman" w:cs="Times New Roman"/>
          <w:i/>
          <w:lang w:val="pl-PL"/>
        </w:rPr>
      </w:pPr>
      <w:r w:rsidRPr="00B20A2C">
        <w:rPr>
          <w:rFonts w:ascii="Times New Roman" w:hAnsi="Times New Roman" w:cs="Times New Roman"/>
          <w:i/>
        </w:rPr>
        <w:t xml:space="preserve">Email: </w:t>
      </w:r>
      <w:hyperlink r:id="rId5" w:history="1">
        <w:r w:rsidRPr="00B20A2C">
          <w:rPr>
            <w:rStyle w:val="Hyperlink"/>
            <w:rFonts w:ascii="Times New Roman" w:hAnsi="Times New Roman" w:cs="Times New Roman"/>
            <w:i/>
            <w:u w:val="none"/>
          </w:rPr>
          <w:t>uc17@georgetown.edu</w:t>
        </w:r>
      </w:hyperlink>
      <w:bookmarkEnd w:id="0"/>
    </w:p>
    <w:sectPr w:rsidR="00256AE8" w:rsidRPr="00B20A2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BB52" w16cex:dateUtc="2022-12-09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59C8F" w16cid:durableId="273DBB52"/>
  <w16cid:commentId w16cid:paraId="79CA7412" w16cid:durableId="272F63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E8"/>
    <w:rsid w:val="00041DCB"/>
    <w:rsid w:val="0009734B"/>
    <w:rsid w:val="000A6923"/>
    <w:rsid w:val="000B59AC"/>
    <w:rsid w:val="00100EE9"/>
    <w:rsid w:val="001137F3"/>
    <w:rsid w:val="00176F37"/>
    <w:rsid w:val="001A0D5D"/>
    <w:rsid w:val="001E28E7"/>
    <w:rsid w:val="002318B6"/>
    <w:rsid w:val="00256AE8"/>
    <w:rsid w:val="00260C25"/>
    <w:rsid w:val="002664B6"/>
    <w:rsid w:val="002A0E62"/>
    <w:rsid w:val="00341162"/>
    <w:rsid w:val="003E3DC1"/>
    <w:rsid w:val="004562AD"/>
    <w:rsid w:val="004B519A"/>
    <w:rsid w:val="004D78EB"/>
    <w:rsid w:val="00534BDB"/>
    <w:rsid w:val="00573EC5"/>
    <w:rsid w:val="00623CB9"/>
    <w:rsid w:val="00673263"/>
    <w:rsid w:val="006F5EE4"/>
    <w:rsid w:val="006F6CB4"/>
    <w:rsid w:val="0075678D"/>
    <w:rsid w:val="0076588F"/>
    <w:rsid w:val="00871518"/>
    <w:rsid w:val="00935FB2"/>
    <w:rsid w:val="00953BBC"/>
    <w:rsid w:val="009660CE"/>
    <w:rsid w:val="009707CA"/>
    <w:rsid w:val="00985021"/>
    <w:rsid w:val="009859B6"/>
    <w:rsid w:val="009D4B71"/>
    <w:rsid w:val="00A73E91"/>
    <w:rsid w:val="00A85A5A"/>
    <w:rsid w:val="00B06967"/>
    <w:rsid w:val="00B074DA"/>
    <w:rsid w:val="00B20A2C"/>
    <w:rsid w:val="00B60094"/>
    <w:rsid w:val="00B61CCA"/>
    <w:rsid w:val="00C22508"/>
    <w:rsid w:val="00C70880"/>
    <w:rsid w:val="00C733B5"/>
    <w:rsid w:val="00D449E7"/>
    <w:rsid w:val="00DD25B2"/>
    <w:rsid w:val="00E4683C"/>
    <w:rsid w:val="00EB3AFA"/>
    <w:rsid w:val="00EB522B"/>
    <w:rsid w:val="00ED5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B41F"/>
  <w15:chartTrackingRefBased/>
  <w15:docId w15:val="{98EF52B5-CE3A-1244-9DBC-BC80F0F2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EB"/>
    <w:rPr>
      <w:rFonts w:ascii="Segoe UI" w:hAnsi="Segoe UI" w:cs="Segoe UI"/>
      <w:sz w:val="18"/>
      <w:szCs w:val="18"/>
    </w:rPr>
  </w:style>
  <w:style w:type="character" w:styleId="CommentReference">
    <w:name w:val="annotation reference"/>
    <w:basedOn w:val="DefaultParagraphFont"/>
    <w:uiPriority w:val="99"/>
    <w:semiHidden/>
    <w:unhideWhenUsed/>
    <w:rsid w:val="002318B6"/>
    <w:rPr>
      <w:sz w:val="16"/>
      <w:szCs w:val="16"/>
    </w:rPr>
  </w:style>
  <w:style w:type="paragraph" w:styleId="CommentText">
    <w:name w:val="annotation text"/>
    <w:basedOn w:val="Normal"/>
    <w:link w:val="CommentTextChar"/>
    <w:uiPriority w:val="99"/>
    <w:unhideWhenUsed/>
    <w:rsid w:val="002318B6"/>
    <w:rPr>
      <w:sz w:val="20"/>
      <w:szCs w:val="20"/>
    </w:rPr>
  </w:style>
  <w:style w:type="character" w:customStyle="1" w:styleId="CommentTextChar">
    <w:name w:val="Comment Text Char"/>
    <w:basedOn w:val="DefaultParagraphFont"/>
    <w:link w:val="CommentText"/>
    <w:uiPriority w:val="99"/>
    <w:rsid w:val="002318B6"/>
    <w:rPr>
      <w:sz w:val="20"/>
      <w:szCs w:val="20"/>
    </w:rPr>
  </w:style>
  <w:style w:type="paragraph" w:styleId="CommentSubject">
    <w:name w:val="annotation subject"/>
    <w:basedOn w:val="CommentText"/>
    <w:next w:val="CommentText"/>
    <w:link w:val="CommentSubjectChar"/>
    <w:uiPriority w:val="99"/>
    <w:semiHidden/>
    <w:unhideWhenUsed/>
    <w:rsid w:val="002318B6"/>
    <w:rPr>
      <w:b/>
      <w:bCs/>
    </w:rPr>
  </w:style>
  <w:style w:type="character" w:customStyle="1" w:styleId="CommentSubjectChar">
    <w:name w:val="Comment Subject Char"/>
    <w:basedOn w:val="CommentTextChar"/>
    <w:link w:val="CommentSubject"/>
    <w:uiPriority w:val="99"/>
    <w:semiHidden/>
    <w:rsid w:val="002318B6"/>
    <w:rPr>
      <w:b/>
      <w:bCs/>
      <w:sz w:val="20"/>
      <w:szCs w:val="20"/>
    </w:rPr>
  </w:style>
  <w:style w:type="character" w:styleId="Hyperlink">
    <w:name w:val="Hyperlink"/>
    <w:basedOn w:val="DefaultParagraphFont"/>
    <w:uiPriority w:val="99"/>
    <w:unhideWhenUsed/>
    <w:rsid w:val="00871518"/>
    <w:rPr>
      <w:color w:val="0563C1" w:themeColor="hyperlink"/>
      <w:u w:val="single"/>
    </w:rPr>
  </w:style>
  <w:style w:type="paragraph" w:styleId="Revision">
    <w:name w:val="Revision"/>
    <w:hidden/>
    <w:uiPriority w:val="99"/>
    <w:semiHidden/>
    <w:rsid w:val="004B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c17@georgetown.ed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EB20-6028-4E12-8C22-EEA65DBC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IEG</cp:lastModifiedBy>
  <cp:revision>7</cp:revision>
  <dcterms:created xsi:type="dcterms:W3CDTF">2022-12-06T22:26:00Z</dcterms:created>
  <dcterms:modified xsi:type="dcterms:W3CDTF">2022-12-12T10:04:00Z</dcterms:modified>
</cp:coreProperties>
</file>